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8B1C" w14:textId="10B94464" w:rsidR="003828E0" w:rsidRDefault="003828E0">
      <w:pPr>
        <w:rPr>
          <w:sz w:val="36"/>
          <w:szCs w:val="36"/>
        </w:rPr>
      </w:pPr>
    </w:p>
    <w:p w14:paraId="39D7925B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1E16772A" w14:textId="777777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22A3B">
        <w:rPr>
          <w:b/>
          <w:sz w:val="36"/>
          <w:szCs w:val="36"/>
        </w:rPr>
        <w:t>2</w:t>
      </w:r>
    </w:p>
    <w:p w14:paraId="5EE65262" w14:textId="77777777" w:rsidR="003828E0" w:rsidRDefault="003828E0"/>
    <w:p w14:paraId="44F3686C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50197445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48F9C383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30CE4EFC" w14:textId="5FEA6320" w:rsidR="009477EC" w:rsidRDefault="006E6431">
            <w:r>
              <w:t>Joseph Howe School</w:t>
            </w:r>
          </w:p>
          <w:p w14:paraId="75B8DD94" w14:textId="77777777" w:rsidR="009477EC" w:rsidRDefault="009477EC"/>
        </w:tc>
      </w:tr>
    </w:tbl>
    <w:p w14:paraId="7B8E5E7E" w14:textId="77777777" w:rsidR="009477EC" w:rsidRDefault="009477EC"/>
    <w:p w14:paraId="1FCC0967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3AFFDD3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191712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C044FB5" w14:textId="77777777" w:rsidTr="003828E0">
        <w:tc>
          <w:tcPr>
            <w:tcW w:w="9350" w:type="dxa"/>
          </w:tcPr>
          <w:p w14:paraId="41A97B44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2FFA6094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Principal: Michael MacDonald</w:t>
            </w:r>
          </w:p>
          <w:p w14:paraId="3357D7CC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Chair: Amy Richardson (Parent)</w:t>
            </w:r>
          </w:p>
          <w:p w14:paraId="4BFE7245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Secretary: Keisha Brown</w:t>
            </w:r>
          </w:p>
          <w:p w14:paraId="7B728DA4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Parent: Fatima Hussein</w:t>
            </w:r>
          </w:p>
          <w:p w14:paraId="74B0BED7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Staff member: Beth Stuart</w:t>
            </w:r>
          </w:p>
          <w:p w14:paraId="3B963E75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Staff member: Taylor Velemirovich</w:t>
            </w:r>
          </w:p>
          <w:p w14:paraId="0DE6EE31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Staff Member: Hadeel Dalloul</w:t>
            </w:r>
          </w:p>
          <w:p w14:paraId="6F4C7F8D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Community member: Kim Robertson</w:t>
            </w:r>
          </w:p>
          <w:p w14:paraId="1DEAC409" w14:textId="64C63570" w:rsidR="003828E0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Community member: Sara Sharp</w:t>
            </w:r>
          </w:p>
          <w:p w14:paraId="1252C2B5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1C727DD7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7102C7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F526596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47097519" w14:textId="77777777" w:rsidTr="003828E0">
        <w:tc>
          <w:tcPr>
            <w:tcW w:w="9350" w:type="dxa"/>
          </w:tcPr>
          <w:p w14:paraId="5285DC1E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5CF134C4" w14:textId="0F88E650" w:rsidR="003D16FC" w:rsidRDefault="003D16FC" w:rsidP="007A2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SAC carefully reviewed the School Data (School Success Data &amp; Provincial Assessment Data) noting that our students will need to be supported through developing collective teacher efficacy to support student achievement in Literacy, </w:t>
            </w:r>
            <w:proofErr w:type="gramStart"/>
            <w:r>
              <w:rPr>
                <w:sz w:val="24"/>
                <w:szCs w:val="24"/>
              </w:rPr>
              <w:t>Math</w:t>
            </w:r>
            <w:proofErr w:type="gramEnd"/>
            <w:r>
              <w:rPr>
                <w:sz w:val="24"/>
                <w:szCs w:val="24"/>
              </w:rPr>
              <w:t xml:space="preserve"> and Well-being.</w:t>
            </w:r>
          </w:p>
          <w:p w14:paraId="16398554" w14:textId="77777777" w:rsidR="003D16FC" w:rsidRDefault="003D16FC" w:rsidP="007A2429">
            <w:pPr>
              <w:jc w:val="both"/>
              <w:rPr>
                <w:sz w:val="24"/>
                <w:szCs w:val="24"/>
              </w:rPr>
            </w:pPr>
          </w:p>
          <w:p w14:paraId="461F5439" w14:textId="2C821A59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The School Advisory Committee allocated funds to purchase Seesaw, an app to increase the</w:t>
            </w:r>
          </w:p>
          <w:p w14:paraId="3AEEECD1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opportunity for open communication between home and school. At Joseph Howe school we</w:t>
            </w:r>
          </w:p>
          <w:p w14:paraId="7AFFED28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have been working hard to improve communication between home and school to better</w:t>
            </w:r>
          </w:p>
          <w:p w14:paraId="473A1290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support student achievement and overall school performance. The instant communication</w:t>
            </w:r>
          </w:p>
          <w:p w14:paraId="19E7020B" w14:textId="77777777" w:rsidR="007A2429" w:rsidRPr="007A2429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with parents allows for immediate feedback and we hope to create strong partnerships with</w:t>
            </w:r>
          </w:p>
          <w:p w14:paraId="4698B1FF" w14:textId="248D936C" w:rsidR="009477EC" w:rsidRDefault="007A2429" w:rsidP="007A2429">
            <w:pPr>
              <w:jc w:val="both"/>
              <w:rPr>
                <w:sz w:val="24"/>
                <w:szCs w:val="24"/>
              </w:rPr>
            </w:pPr>
            <w:r w:rsidRPr="007A2429">
              <w:rPr>
                <w:sz w:val="24"/>
                <w:szCs w:val="24"/>
              </w:rPr>
              <w:t>families</w:t>
            </w:r>
            <w:r w:rsidR="003D16FC">
              <w:rPr>
                <w:sz w:val="24"/>
                <w:szCs w:val="24"/>
              </w:rPr>
              <w:t xml:space="preserve"> to support student achievement</w:t>
            </w:r>
            <w:r w:rsidRPr="007A2429">
              <w:rPr>
                <w:sz w:val="24"/>
                <w:szCs w:val="24"/>
              </w:rPr>
              <w:t>.</w:t>
            </w:r>
            <w:r w:rsidR="003D16FC">
              <w:rPr>
                <w:sz w:val="24"/>
                <w:szCs w:val="24"/>
              </w:rPr>
              <w:t xml:space="preserve">  Seesaw will be used across all grades beginning in September 2023.</w:t>
            </w:r>
          </w:p>
          <w:p w14:paraId="665D63EF" w14:textId="27CFAF87" w:rsidR="003D16FC" w:rsidRDefault="003D16FC" w:rsidP="007A2429">
            <w:pPr>
              <w:jc w:val="both"/>
              <w:rPr>
                <w:sz w:val="24"/>
                <w:szCs w:val="24"/>
              </w:rPr>
            </w:pPr>
          </w:p>
          <w:p w14:paraId="62143C70" w14:textId="21C9763D" w:rsidR="004A1999" w:rsidRDefault="003D16FC" w:rsidP="007A2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support the P-2 Literacy Project of having all students meeting grade level benchmarks by the end of Grade 2 the SAC focused on</w:t>
            </w:r>
            <w:r w:rsidR="004A1999">
              <w:rPr>
                <w:sz w:val="24"/>
                <w:szCs w:val="24"/>
              </w:rPr>
              <w:t xml:space="preserve"> improv</w:t>
            </w:r>
            <w:r>
              <w:rPr>
                <w:sz w:val="24"/>
                <w:szCs w:val="24"/>
              </w:rPr>
              <w:t>ing</w:t>
            </w:r>
            <w:r w:rsidR="004A1999">
              <w:rPr>
                <w:sz w:val="24"/>
                <w:szCs w:val="24"/>
              </w:rPr>
              <w:t xml:space="preserve"> classroom libraries</w:t>
            </w:r>
            <w:r w:rsidR="001C4AD4">
              <w:rPr>
                <w:sz w:val="24"/>
                <w:szCs w:val="24"/>
              </w:rPr>
              <w:t xml:space="preserve"> in</w:t>
            </w:r>
            <w:r w:rsidR="004A1999">
              <w:rPr>
                <w:sz w:val="24"/>
                <w:szCs w:val="24"/>
              </w:rPr>
              <w:t xml:space="preserve"> purchasing sets of books for guided reading</w:t>
            </w:r>
            <w:r w:rsidR="001C4AD4">
              <w:rPr>
                <w:sz w:val="24"/>
                <w:szCs w:val="24"/>
              </w:rPr>
              <w:t xml:space="preserve"> books for our P-2 classrooms.  Approximately $5000.00 was spent on books to for our P-2 grades.  Our </w:t>
            </w:r>
            <w:r w:rsidR="00520D3B">
              <w:rPr>
                <w:sz w:val="24"/>
                <w:szCs w:val="24"/>
              </w:rPr>
              <w:t>long-term</w:t>
            </w:r>
            <w:r w:rsidR="001C4AD4">
              <w:rPr>
                <w:sz w:val="24"/>
                <w:szCs w:val="24"/>
              </w:rPr>
              <w:t xml:space="preserve"> goal is to have enough books to develop a strong home reading program beginning in September.  </w:t>
            </w:r>
          </w:p>
          <w:p w14:paraId="6AF152FC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0DE1B1F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24D4C16C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3C34256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7FC3C7E6" w14:textId="77777777" w:rsidTr="003828E0">
        <w:tc>
          <w:tcPr>
            <w:tcW w:w="9350" w:type="dxa"/>
          </w:tcPr>
          <w:p w14:paraId="110D2088" w14:textId="75320635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618409C6" w14:textId="77777777" w:rsidR="0027369C" w:rsidRPr="0027369C" w:rsidRDefault="0027369C" w:rsidP="0027369C">
            <w:pPr>
              <w:jc w:val="both"/>
              <w:rPr>
                <w:sz w:val="24"/>
                <w:szCs w:val="24"/>
              </w:rPr>
            </w:pPr>
            <w:r w:rsidRPr="0027369C">
              <w:rPr>
                <w:sz w:val="24"/>
                <w:szCs w:val="24"/>
              </w:rPr>
              <w:t>The School Advisory Committee allocated funds to improve classroom libraries and support</w:t>
            </w:r>
          </w:p>
          <w:p w14:paraId="2177EC6A" w14:textId="77777777" w:rsidR="0027369C" w:rsidRPr="0027369C" w:rsidRDefault="0027369C" w:rsidP="0027369C">
            <w:pPr>
              <w:jc w:val="both"/>
              <w:rPr>
                <w:sz w:val="24"/>
                <w:szCs w:val="24"/>
              </w:rPr>
            </w:pPr>
            <w:r w:rsidRPr="0027369C">
              <w:rPr>
                <w:sz w:val="24"/>
                <w:szCs w:val="24"/>
              </w:rPr>
              <w:t>the P-2 literacy project. Grade Primary to grade 2 were given high interest books to increase</w:t>
            </w:r>
          </w:p>
          <w:p w14:paraId="5515DCE2" w14:textId="4516399A" w:rsidR="009477EC" w:rsidRDefault="0027369C" w:rsidP="003828E0">
            <w:pPr>
              <w:jc w:val="both"/>
              <w:rPr>
                <w:sz w:val="24"/>
                <w:szCs w:val="24"/>
              </w:rPr>
            </w:pPr>
            <w:r w:rsidRPr="0027369C">
              <w:rPr>
                <w:sz w:val="24"/>
                <w:szCs w:val="24"/>
              </w:rPr>
              <w:t>student engagement when reading.</w:t>
            </w:r>
            <w:r w:rsidR="004A1999">
              <w:rPr>
                <w:sz w:val="24"/>
                <w:szCs w:val="24"/>
              </w:rPr>
              <w:t xml:space="preserve"> </w:t>
            </w:r>
            <w:r w:rsidRPr="0027369C">
              <w:rPr>
                <w:sz w:val="24"/>
                <w:szCs w:val="24"/>
              </w:rPr>
              <w:t xml:space="preserve"> Our reading data has shown a positive increase</w:t>
            </w:r>
            <w:r w:rsidR="004A1999">
              <w:rPr>
                <w:sz w:val="24"/>
                <w:szCs w:val="24"/>
              </w:rPr>
              <w:t xml:space="preserve"> in grades P-2</w:t>
            </w:r>
            <w:r w:rsidRPr="0027369C">
              <w:rPr>
                <w:sz w:val="24"/>
                <w:szCs w:val="24"/>
              </w:rPr>
              <w:t>.</w:t>
            </w:r>
            <w:r w:rsidR="001C4AD4">
              <w:rPr>
                <w:sz w:val="24"/>
                <w:szCs w:val="24"/>
              </w:rPr>
              <w:t xml:space="preserve"> We are confident that this work will have long-term student achievement benefits for the students at Joseph Howe School.</w:t>
            </w:r>
          </w:p>
          <w:p w14:paraId="42C7A2F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14D8D185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0BC2DA8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CEAA4AB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9E2172C" w14:textId="77777777" w:rsidTr="003828E0">
        <w:tc>
          <w:tcPr>
            <w:tcW w:w="9350" w:type="dxa"/>
          </w:tcPr>
          <w:p w14:paraId="3E305156" w14:textId="77777777" w:rsidR="003828E0" w:rsidRDefault="003828E0"/>
          <w:p w14:paraId="0ED7B5F7" w14:textId="77777777" w:rsidR="0027369C" w:rsidRDefault="0027369C" w:rsidP="0027369C">
            <w:r>
              <w:t>A few members of the School Advisory Committee have been involved in creating a PALS</w:t>
            </w:r>
          </w:p>
          <w:p w14:paraId="53A4F463" w14:textId="7C6250FB" w:rsidR="0027369C" w:rsidRDefault="00520D3B" w:rsidP="0027369C">
            <w:r>
              <w:t>Partnership (</w:t>
            </w:r>
            <w:r w:rsidRPr="00520D3B">
              <w:t>https://www.bcapi.ca/pals</w:t>
            </w:r>
            <w:r>
              <w:t>)</w:t>
            </w:r>
            <w:r w:rsidR="0027369C">
              <w:t xml:space="preserve"> at Joseph Howe School. The goal of the PALS program is to identify areas where supports are</w:t>
            </w:r>
            <w:r>
              <w:t xml:space="preserve"> </w:t>
            </w:r>
            <w:r w:rsidR="0027369C">
              <w:t xml:space="preserve">needed </w:t>
            </w:r>
            <w:r>
              <w:t>within the school and community.  The group will then</w:t>
            </w:r>
            <w:r w:rsidR="0027369C">
              <w:t xml:space="preserve"> create partnerships with community members, </w:t>
            </w:r>
            <w:r w:rsidR="00CD5368">
              <w:t>corporations,</w:t>
            </w:r>
            <w:r w:rsidR="0027369C">
              <w:t xml:space="preserve"> and </w:t>
            </w:r>
            <w:r>
              <w:t xml:space="preserve">community </w:t>
            </w:r>
            <w:r w:rsidR="0027369C">
              <w:t>groups; to fulfill these</w:t>
            </w:r>
          </w:p>
          <w:p w14:paraId="319C372D" w14:textId="47CA05ED" w:rsidR="009477EC" w:rsidRDefault="0027369C" w:rsidP="0027369C">
            <w:r>
              <w:t xml:space="preserve">needs. </w:t>
            </w:r>
            <w:r w:rsidR="00520D3B">
              <w:t xml:space="preserve">Our </w:t>
            </w:r>
            <w:r>
              <w:t>P</w:t>
            </w:r>
            <w:r w:rsidR="00520D3B">
              <w:t>ALs taskforce</w:t>
            </w:r>
            <w:r>
              <w:t xml:space="preserve"> collected research and gathered feedback from staff and community members to identify</w:t>
            </w:r>
            <w:r w:rsidR="00520D3B">
              <w:t xml:space="preserve"> </w:t>
            </w:r>
            <w:r w:rsidR="0072361B">
              <w:t>initiatives</w:t>
            </w:r>
            <w:r w:rsidR="00520D3B">
              <w:t xml:space="preserve"> that </w:t>
            </w:r>
            <w:r w:rsidR="0072361B">
              <w:t>could benefit from community support</w:t>
            </w:r>
            <w:r>
              <w:t>. The group has been meeting with potential partners around</w:t>
            </w:r>
            <w:r w:rsidR="0072361B">
              <w:t xml:space="preserve"> </w:t>
            </w:r>
            <w:r>
              <w:t>volunteering to read with students</w:t>
            </w:r>
            <w:r w:rsidR="0072361B">
              <w:t xml:space="preserve"> to support our P-2 literacy project</w:t>
            </w:r>
            <w:r>
              <w:t xml:space="preserve">, </w:t>
            </w:r>
            <w:r w:rsidR="0072361B">
              <w:t xml:space="preserve">to </w:t>
            </w:r>
            <w:r>
              <w:t>support breakfast program and other opportunities to promote</w:t>
            </w:r>
            <w:r w:rsidR="0072361B">
              <w:t xml:space="preserve"> </w:t>
            </w:r>
            <w:r>
              <w:t>student success.</w:t>
            </w:r>
          </w:p>
          <w:p w14:paraId="65DCF602" w14:textId="77777777" w:rsidR="0072361B" w:rsidRDefault="0072361B"/>
          <w:p w14:paraId="5A8BED2A" w14:textId="77777777" w:rsidR="004A1999" w:rsidRDefault="0072361B">
            <w:r>
              <w:t>O</w:t>
            </w:r>
            <w:r>
              <w:t xml:space="preserve">ur </w:t>
            </w:r>
            <w:r>
              <w:t>first</w:t>
            </w:r>
            <w:r>
              <w:t xml:space="preserve"> </w:t>
            </w:r>
            <w:r>
              <w:t>PALs p</w:t>
            </w:r>
            <w:r w:rsidR="004A1999">
              <w:t>artnership</w:t>
            </w:r>
            <w:r>
              <w:t xml:space="preserve"> began</w:t>
            </w:r>
            <w:r w:rsidR="004A1999">
              <w:t xml:space="preserve"> with </w:t>
            </w:r>
            <w:r>
              <w:t xml:space="preserve">a partnership with Saint </w:t>
            </w:r>
            <w:r w:rsidR="004A1999">
              <w:t xml:space="preserve">Mary’s </w:t>
            </w:r>
            <w:r>
              <w:t xml:space="preserve">University.  The school initiative is </w:t>
            </w:r>
            <w:r w:rsidR="004A1999">
              <w:t>to</w:t>
            </w:r>
            <w:r>
              <w:t xml:space="preserve"> support language development for students and their families that are new to Canada.  We were able to begin a tutoring program in May that</w:t>
            </w:r>
            <w:r w:rsidR="004A1999">
              <w:t xml:space="preserve"> provide</w:t>
            </w:r>
            <w:r>
              <w:t>d</w:t>
            </w:r>
            <w:r w:rsidR="004A1999">
              <w:t xml:space="preserve"> EAL instruction after school twice a week</w:t>
            </w:r>
            <w:r>
              <w:t xml:space="preserve"> for parents and students new to Canada</w:t>
            </w:r>
            <w:r w:rsidR="004A1999">
              <w:t>.</w:t>
            </w:r>
          </w:p>
          <w:p w14:paraId="50FD8B9E" w14:textId="751C523D" w:rsidR="0072361B" w:rsidRDefault="0072361B"/>
        </w:tc>
      </w:tr>
    </w:tbl>
    <w:p w14:paraId="619FC69A" w14:textId="5BDC56C9" w:rsidR="009477EC" w:rsidRDefault="009477EC"/>
    <w:p w14:paraId="2EFA3D3B" w14:textId="510BBC9A" w:rsidR="00CF11E9" w:rsidRDefault="00CF11E9"/>
    <w:p w14:paraId="4A4F3450" w14:textId="5B96CF21" w:rsidR="00CF11E9" w:rsidRDefault="00CF11E9"/>
    <w:p w14:paraId="43951EAC" w14:textId="4AC685B9" w:rsidR="00CF11E9" w:rsidRDefault="00CF11E9"/>
    <w:p w14:paraId="3D04F0DC" w14:textId="0198FBEC" w:rsidR="00CF11E9" w:rsidRDefault="00CF11E9"/>
    <w:p w14:paraId="65053199" w14:textId="77777777" w:rsidR="00CF11E9" w:rsidRDefault="00CF11E9"/>
    <w:p w14:paraId="4992F70F" w14:textId="77777777" w:rsidR="009477EC" w:rsidRDefault="009477EC"/>
    <w:p w14:paraId="261CD09E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lastRenderedPageBreak/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3A7C12E4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69F9D71C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4ED9855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04991BE8" w14:textId="77777777" w:rsidTr="009477EC">
        <w:tc>
          <w:tcPr>
            <w:tcW w:w="9350" w:type="dxa"/>
          </w:tcPr>
          <w:p w14:paraId="30BE2C08" w14:textId="470BBB74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  <w:p w14:paraId="28233A44" w14:textId="07E1D873" w:rsidR="007A2429" w:rsidRDefault="007A2429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Seesaw</w:t>
            </w:r>
            <w:r w:rsidR="00520D3B">
              <w:rPr>
                <w:sz w:val="24"/>
                <w:szCs w:val="24"/>
              </w:rPr>
              <w:t xml:space="preserve"> ($2,577.99)</w:t>
            </w:r>
            <w:r>
              <w:rPr>
                <w:sz w:val="24"/>
                <w:szCs w:val="24"/>
              </w:rPr>
              <w:t xml:space="preserve"> to improve parent communication</w:t>
            </w:r>
            <w:r w:rsidR="00520D3B">
              <w:rPr>
                <w:sz w:val="24"/>
                <w:szCs w:val="24"/>
              </w:rPr>
              <w:t xml:space="preserve"> and create opportunities for students to complete practice tasks at home.</w:t>
            </w:r>
          </w:p>
          <w:p w14:paraId="0EB697F3" w14:textId="77777777" w:rsidR="00520D3B" w:rsidRDefault="00520D3B" w:rsidP="009477EC">
            <w:pPr>
              <w:jc w:val="both"/>
              <w:rPr>
                <w:sz w:val="24"/>
                <w:szCs w:val="24"/>
              </w:rPr>
            </w:pPr>
          </w:p>
          <w:p w14:paraId="7D2A2137" w14:textId="76A9C623" w:rsidR="00B50A09" w:rsidRDefault="00B50A09" w:rsidP="009477EC">
            <w:pPr>
              <w:jc w:val="both"/>
              <w:rPr>
                <w:sz w:val="24"/>
                <w:szCs w:val="24"/>
              </w:rPr>
            </w:pPr>
          </w:p>
          <w:p w14:paraId="6A2325B9" w14:textId="7F5514C6" w:rsidR="00B50A09" w:rsidRDefault="00B11711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</w:t>
            </w:r>
            <w:r w:rsidR="0072361B">
              <w:rPr>
                <w:sz w:val="24"/>
                <w:szCs w:val="24"/>
              </w:rPr>
              <w:t xml:space="preserve"> sets of</w:t>
            </w:r>
            <w:r>
              <w:rPr>
                <w:sz w:val="24"/>
                <w:szCs w:val="24"/>
              </w:rPr>
              <w:t xml:space="preserve"> </w:t>
            </w:r>
            <w:r w:rsidR="0072361B">
              <w:rPr>
                <w:sz w:val="24"/>
                <w:szCs w:val="24"/>
              </w:rPr>
              <w:t xml:space="preserve">leveled literacy </w:t>
            </w:r>
            <w:r>
              <w:rPr>
                <w:sz w:val="24"/>
                <w:szCs w:val="24"/>
              </w:rPr>
              <w:t xml:space="preserve">books </w:t>
            </w:r>
            <w:r w:rsidR="0072361B">
              <w:rPr>
                <w:sz w:val="24"/>
                <w:szCs w:val="24"/>
              </w:rPr>
              <w:t>(2 orders $2500.00 and $2315.00 – order 1 used the remaining SAC funds from the previous year)</w:t>
            </w:r>
            <w:r w:rsidR="00723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support the P-2 </w:t>
            </w:r>
            <w:r w:rsidR="0072361B">
              <w:rPr>
                <w:sz w:val="24"/>
                <w:szCs w:val="24"/>
              </w:rPr>
              <w:t>Literacy Project.</w:t>
            </w:r>
          </w:p>
          <w:p w14:paraId="0AAC071A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00D05440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5BD9C983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533CBADE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3BFC430A" w14:textId="77777777" w:rsidTr="003828E0">
        <w:tc>
          <w:tcPr>
            <w:tcW w:w="9350" w:type="dxa"/>
          </w:tcPr>
          <w:p w14:paraId="4D149D5A" w14:textId="77777777" w:rsidR="003828E0" w:rsidRDefault="003828E0" w:rsidP="009477EC">
            <w:pPr>
              <w:jc w:val="both"/>
              <w:rPr>
                <w:sz w:val="24"/>
                <w:szCs w:val="24"/>
              </w:rPr>
            </w:pPr>
          </w:p>
          <w:p w14:paraId="18AF88FB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  <w:p w14:paraId="2AE55BB7" w14:textId="54493CD5" w:rsidR="00B50A09" w:rsidRDefault="00B50A09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57A49C04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2A9C84BA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610226EF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689CD790" w14:textId="77777777" w:rsidTr="003828E0">
        <w:tc>
          <w:tcPr>
            <w:tcW w:w="9350" w:type="dxa"/>
          </w:tcPr>
          <w:p w14:paraId="519CAE9C" w14:textId="616C5B63" w:rsidR="003828E0" w:rsidRDefault="003828E0">
            <w:pPr>
              <w:rPr>
                <w:sz w:val="24"/>
                <w:szCs w:val="24"/>
              </w:rPr>
            </w:pPr>
          </w:p>
          <w:p w14:paraId="14FADAD4" w14:textId="77777777" w:rsidR="00B50A09" w:rsidRDefault="00B50A09">
            <w:pPr>
              <w:rPr>
                <w:sz w:val="24"/>
                <w:szCs w:val="24"/>
              </w:rPr>
            </w:pPr>
          </w:p>
          <w:p w14:paraId="646A69DE" w14:textId="77777777" w:rsidR="00B50A09" w:rsidRDefault="00B50A09">
            <w:pPr>
              <w:rPr>
                <w:sz w:val="24"/>
                <w:szCs w:val="24"/>
              </w:rPr>
            </w:pPr>
          </w:p>
          <w:p w14:paraId="02E364C0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6406A9E5" w14:textId="77777777" w:rsidR="003828E0" w:rsidRDefault="003828E0">
      <w:pPr>
        <w:rPr>
          <w:sz w:val="24"/>
          <w:szCs w:val="24"/>
        </w:rPr>
      </w:pPr>
    </w:p>
    <w:p w14:paraId="6EB0AD53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12CE" w14:textId="77777777" w:rsidR="00F51E4F" w:rsidRDefault="00F51E4F" w:rsidP="009477EC">
      <w:pPr>
        <w:spacing w:after="0" w:line="240" w:lineRule="auto"/>
      </w:pPr>
      <w:r>
        <w:separator/>
      </w:r>
    </w:p>
  </w:endnote>
  <w:endnote w:type="continuationSeparator" w:id="0">
    <w:p w14:paraId="7475BBAD" w14:textId="77777777" w:rsidR="00F51E4F" w:rsidRDefault="00F51E4F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847C08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97366A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C7EE" w14:textId="77777777" w:rsidR="00F51E4F" w:rsidRDefault="00F51E4F" w:rsidP="009477EC">
      <w:pPr>
        <w:spacing w:after="0" w:line="240" w:lineRule="auto"/>
      </w:pPr>
      <w:r>
        <w:separator/>
      </w:r>
    </w:p>
  </w:footnote>
  <w:footnote w:type="continuationSeparator" w:id="0">
    <w:p w14:paraId="0D389614" w14:textId="77777777" w:rsidR="00F51E4F" w:rsidRDefault="00F51E4F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1C4AD4"/>
    <w:rsid w:val="0027369C"/>
    <w:rsid w:val="002D2A2E"/>
    <w:rsid w:val="00302621"/>
    <w:rsid w:val="0030505B"/>
    <w:rsid w:val="003713D7"/>
    <w:rsid w:val="003828E0"/>
    <w:rsid w:val="003D16FC"/>
    <w:rsid w:val="004A1999"/>
    <w:rsid w:val="004C6F4D"/>
    <w:rsid w:val="00520D3B"/>
    <w:rsid w:val="005344D9"/>
    <w:rsid w:val="0062379C"/>
    <w:rsid w:val="006A2EDF"/>
    <w:rsid w:val="006E6431"/>
    <w:rsid w:val="00706F16"/>
    <w:rsid w:val="0072361B"/>
    <w:rsid w:val="007A2429"/>
    <w:rsid w:val="007A52EC"/>
    <w:rsid w:val="008151D9"/>
    <w:rsid w:val="009477EC"/>
    <w:rsid w:val="00A47558"/>
    <w:rsid w:val="00B11711"/>
    <w:rsid w:val="00B50A09"/>
    <w:rsid w:val="00B816C6"/>
    <w:rsid w:val="00B87017"/>
    <w:rsid w:val="00C07024"/>
    <w:rsid w:val="00C07E24"/>
    <w:rsid w:val="00CD5368"/>
    <w:rsid w:val="00CF11E9"/>
    <w:rsid w:val="00D620D0"/>
    <w:rsid w:val="00DC32E6"/>
    <w:rsid w:val="00E22A3B"/>
    <w:rsid w:val="00E67127"/>
    <w:rsid w:val="00EA10CB"/>
    <w:rsid w:val="00F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81C0"/>
  <w15:docId w15:val="{B32F2021-1731-4CE5-8757-F0C3FDC0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MacDonald, Michael (Principal)</cp:lastModifiedBy>
  <cp:revision>3</cp:revision>
  <cp:lastPrinted>2019-05-31T17:21:00Z</cp:lastPrinted>
  <dcterms:created xsi:type="dcterms:W3CDTF">2022-06-07T19:37:00Z</dcterms:created>
  <dcterms:modified xsi:type="dcterms:W3CDTF">2022-06-19T13:26:00Z</dcterms:modified>
</cp:coreProperties>
</file>